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960" w:rsidRDefault="00611C75" w:rsidP="00330F1A">
      <w:pPr>
        <w:pStyle w:val="Title"/>
        <w:pBdr>
          <w:top w:val="single" w:sz="4" w:space="1" w:color="auto"/>
          <w:left w:val="single" w:sz="4" w:space="4" w:color="auto"/>
          <w:bottom w:val="single" w:sz="4" w:space="1" w:color="auto"/>
          <w:right w:val="single" w:sz="4" w:space="4" w:color="auto"/>
        </w:pBdr>
        <w:shd w:val="clear" w:color="auto" w:fill="3B3838" w:themeFill="background2" w:themeFillShade="40"/>
        <w:spacing w:after="240"/>
        <w:rPr>
          <w:rFonts w:ascii="Postino Std" w:hAnsi="Postino Std"/>
          <w:b/>
        </w:rPr>
      </w:pPr>
      <w:r>
        <w:rPr>
          <w:rFonts w:ascii="Postino Std" w:hAnsi="Postino Std"/>
          <w:b/>
        </w:rPr>
        <w:t xml:space="preserve">Visualizing Strategy </w:t>
      </w:r>
    </w:p>
    <w:p w:rsidR="00611C75" w:rsidRPr="00611C75" w:rsidRDefault="0042284B" w:rsidP="00611C75">
      <w:pPr>
        <w:pStyle w:val="Heading1"/>
        <w:spacing w:after="240"/>
        <w:rPr>
          <w:rFonts w:ascii="Postino Std" w:hAnsi="Postino Std"/>
          <w:b/>
        </w:rPr>
      </w:pPr>
      <w:r>
        <w:rPr>
          <w:noProof/>
        </w:rPr>
        <w:drawing>
          <wp:anchor distT="0" distB="0" distL="114300" distR="114300" simplePos="0" relativeHeight="251659264" behindDoc="1" locked="0" layoutInCell="1" allowOverlap="1" wp14:anchorId="30FEFF8B" wp14:editId="419E474C">
            <wp:simplePos x="0" y="0"/>
            <wp:positionH relativeFrom="margin">
              <wp:posOffset>-456371</wp:posOffset>
            </wp:positionH>
            <wp:positionV relativeFrom="paragraph">
              <wp:posOffset>167806</wp:posOffset>
            </wp:positionV>
            <wp:extent cx="1520190" cy="910590"/>
            <wp:effectExtent l="0" t="0" r="3810" b="3810"/>
            <wp:wrapTight wrapText="bothSides">
              <wp:wrapPolygon edited="0">
                <wp:start x="2436" y="0"/>
                <wp:lineTo x="0" y="1356"/>
                <wp:lineTo x="0" y="17623"/>
                <wp:lineTo x="6767" y="21238"/>
                <wp:lineTo x="12180" y="21238"/>
                <wp:lineTo x="15970" y="21238"/>
                <wp:lineTo x="18406" y="21238"/>
                <wp:lineTo x="21383" y="17623"/>
                <wp:lineTo x="21383" y="452"/>
                <wp:lineTo x="8391" y="0"/>
                <wp:lineTo x="2436" y="0"/>
              </wp:wrapPolygon>
            </wp:wrapTight>
            <wp:docPr id="2" name="Picture 1" descr="http://bestclipartblog.com/clipart-pics/camera-clip-ar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stclipartblog.com/clipart-pics/camera-clip-art-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20190" cy="910590"/>
                    </a:xfrm>
                    <a:prstGeom prst="rect">
                      <a:avLst/>
                    </a:prstGeom>
                    <a:noFill/>
                    <a:ln>
                      <a:noFill/>
                    </a:ln>
                  </pic:spPr>
                </pic:pic>
              </a:graphicData>
            </a:graphic>
            <wp14:sizeRelH relativeFrom="page">
              <wp14:pctWidth>0</wp14:pctWidth>
            </wp14:sizeRelH>
            <wp14:sizeRelV relativeFrom="page">
              <wp14:pctHeight>0</wp14:pctHeight>
            </wp14:sizeRelV>
          </wp:anchor>
        </w:drawing>
      </w:r>
      <w:r w:rsidR="00611C75" w:rsidRPr="00611C75">
        <w:rPr>
          <w:rFonts w:ascii="Postino Std" w:hAnsi="Postino Std"/>
        </w:rPr>
        <w:t>Click – Take a Picture</w:t>
      </w:r>
    </w:p>
    <w:p w:rsidR="00611C75" w:rsidRDefault="0042284B" w:rsidP="00611C75">
      <w:r>
        <w:rPr>
          <w:noProof/>
        </w:rPr>
        <w:drawing>
          <wp:anchor distT="0" distB="0" distL="114300" distR="114300" simplePos="0" relativeHeight="251660288" behindDoc="1" locked="0" layoutInCell="1" allowOverlap="1" wp14:anchorId="396247CF" wp14:editId="0A699643">
            <wp:simplePos x="0" y="0"/>
            <wp:positionH relativeFrom="column">
              <wp:posOffset>4743091</wp:posOffset>
            </wp:positionH>
            <wp:positionV relativeFrom="paragraph">
              <wp:posOffset>792480</wp:posOffset>
            </wp:positionV>
            <wp:extent cx="1544955" cy="1327785"/>
            <wp:effectExtent l="19050" t="19050" r="17145" b="24765"/>
            <wp:wrapTight wrapText="bothSides">
              <wp:wrapPolygon edited="0">
                <wp:start x="-266" y="-310"/>
                <wp:lineTo x="-266" y="21693"/>
                <wp:lineTo x="21573" y="21693"/>
                <wp:lineTo x="21573" y="-310"/>
                <wp:lineTo x="-266" y="-31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44955" cy="132778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611C75">
        <w:t xml:space="preserve">During the reading of a text, plan pause points for students to “click” a picture in their mind and do a turn and talk or table talk to share what pictures they have in their mind at that point.    Have the students discuss how and why they thought those particular visualizations came to mind.  </w:t>
      </w:r>
    </w:p>
    <w:p w:rsidR="00FF43E3" w:rsidRPr="00FF43E3" w:rsidRDefault="00FF43E3" w:rsidP="00FF43E3">
      <w:pPr>
        <w:pStyle w:val="Heading1"/>
        <w:rPr>
          <w:rFonts w:ascii="Postino Std" w:hAnsi="Postino Std"/>
          <w:b/>
        </w:rPr>
      </w:pPr>
      <w:r w:rsidRPr="00FF43E3">
        <w:rPr>
          <w:rFonts w:ascii="Postino Std" w:hAnsi="Postino Std"/>
          <w:b/>
        </w:rPr>
        <w:t xml:space="preserve">Story Wheels </w:t>
      </w:r>
    </w:p>
    <w:p w:rsidR="00FF43E3" w:rsidRDefault="00FF43E3" w:rsidP="00611C75">
      <w:pPr>
        <w:sectPr w:rsidR="00FF43E3" w:rsidSect="00611C75">
          <w:pgSz w:w="12240" w:h="15840"/>
          <w:pgMar w:top="1440" w:right="1440" w:bottom="1440" w:left="1440" w:header="720" w:footer="720" w:gutter="0"/>
          <w:cols w:space="720"/>
          <w:docGrid w:linePitch="360"/>
        </w:sectPr>
      </w:pPr>
      <w:r>
        <w:t>You could take this one step further and have the students mentally “click” several images from the story and create a story wheel from those images.  In this way you are helping the students to realize that many of the reading strategies (in this case summarizing and visualizi</w:t>
      </w:r>
      <w:r w:rsidR="007C4472">
        <w:t>ng) work together in heightened u</w:t>
      </w:r>
      <w:r>
        <w:t xml:space="preserve">nderstanding of the text.  </w:t>
      </w:r>
    </w:p>
    <w:p w:rsidR="00FF43E3" w:rsidRPr="00B9616A" w:rsidRDefault="00FF43E3" w:rsidP="00FF43E3">
      <w:pPr>
        <w:spacing w:line="240" w:lineRule="auto"/>
        <w:rPr>
          <w:rFonts w:eastAsia="Times New Roman" w:cs="Times New Roman"/>
          <w:color w:val="000000"/>
        </w:rPr>
      </w:pPr>
      <w:r w:rsidRPr="00B9616A">
        <w:rPr>
          <w:rFonts w:eastAsia="Times New Roman" w:cs="Times New Roman"/>
          <w:color w:val="000000"/>
        </w:rPr>
        <w:lastRenderedPageBreak/>
        <w:t xml:space="preserve">Story Wheel is a reading activity designed to help students practice sequencing skills, summarizing a </w:t>
      </w:r>
      <w:r w:rsidR="00062482">
        <w:rPr>
          <w:rFonts w:eastAsia="Times New Roman" w:cs="Times New Roman"/>
          <w:color w:val="000000"/>
        </w:rPr>
        <w:t>story</w:t>
      </w:r>
      <w:r w:rsidRPr="00B9616A">
        <w:rPr>
          <w:rFonts w:eastAsia="Times New Roman" w:cs="Times New Roman"/>
          <w:color w:val="000000"/>
        </w:rPr>
        <w:t>, visualizing story element</w:t>
      </w:r>
      <w:bookmarkStart w:id="0" w:name="_GoBack"/>
      <w:bookmarkEnd w:id="0"/>
      <w:r w:rsidRPr="00B9616A">
        <w:rPr>
          <w:rFonts w:eastAsia="Times New Roman" w:cs="Times New Roman"/>
          <w:color w:val="000000"/>
        </w:rPr>
        <w:t xml:space="preserve">s, and recognizing story structure. It can be used at any grade level and can be adapted for Social Studies or Science text. </w:t>
      </w:r>
    </w:p>
    <w:p w:rsidR="00FF43E3" w:rsidRDefault="00FF43E3" w:rsidP="00FF43E3">
      <w:pPr>
        <w:spacing w:after="0" w:line="240" w:lineRule="auto"/>
        <w:rPr>
          <w:rFonts w:eastAsia="Times New Roman" w:cs="Times New Roman"/>
          <w:color w:val="000000"/>
        </w:rPr>
      </w:pPr>
      <w:r w:rsidRPr="00FF43E3">
        <w:rPr>
          <w:rFonts w:eastAsia="Times New Roman" w:cs="Times New Roman"/>
          <w:b/>
          <w:color w:val="000000"/>
        </w:rPr>
        <w:t>Directions:</w:t>
      </w:r>
      <w:r w:rsidRPr="00FF43E3">
        <w:rPr>
          <w:rFonts w:eastAsia="Times New Roman" w:cs="Times New Roman"/>
          <w:color w:val="000000"/>
        </w:rPr>
        <w:t xml:space="preserve"> </w:t>
      </w:r>
    </w:p>
    <w:p w:rsidR="00FF43E3" w:rsidRPr="00FF43E3" w:rsidRDefault="00FF43E3" w:rsidP="00FF43E3">
      <w:pPr>
        <w:pStyle w:val="ListParagraph"/>
        <w:numPr>
          <w:ilvl w:val="0"/>
          <w:numId w:val="1"/>
        </w:numPr>
        <w:spacing w:after="0" w:line="240" w:lineRule="auto"/>
        <w:rPr>
          <w:rFonts w:eastAsia="Times New Roman" w:cs="Times New Roman"/>
          <w:color w:val="000000"/>
        </w:rPr>
      </w:pPr>
      <w:r w:rsidRPr="00FF43E3">
        <w:rPr>
          <w:rFonts w:eastAsia="Times New Roman" w:cs="Times New Roman"/>
          <w:color w:val="000000"/>
        </w:rPr>
        <w:t xml:space="preserve">Trace a LARGE (3 feet in diameter) circle with chalk and a chalkboard compass onto colored butcher paper. Cut it out and fold it to make </w:t>
      </w:r>
      <w:r>
        <w:rPr>
          <w:rFonts w:eastAsia="Times New Roman" w:cs="Times New Roman"/>
          <w:color w:val="000000"/>
        </w:rPr>
        <w:t>the desired number of</w:t>
      </w:r>
      <w:r w:rsidRPr="00FF43E3">
        <w:rPr>
          <w:rFonts w:eastAsia="Times New Roman" w:cs="Times New Roman"/>
          <w:color w:val="000000"/>
        </w:rPr>
        <w:t xml:space="preserve"> segments (pie pieces). Also cut a small circle (6 inches in diameter) from some of the scrap. </w:t>
      </w:r>
    </w:p>
    <w:p w:rsidR="00FF43E3" w:rsidRP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 xml:space="preserve">Trace another circle (2.5 feet in diameter) with chalk and a chalkboard compass onto white butcher paper. Cut it out and fold it into </w:t>
      </w:r>
      <w:r>
        <w:rPr>
          <w:rFonts w:eastAsia="Times New Roman" w:cs="Times New Roman"/>
          <w:color w:val="000000"/>
        </w:rPr>
        <w:t xml:space="preserve">the same number of </w:t>
      </w:r>
      <w:r w:rsidRPr="00FF43E3">
        <w:rPr>
          <w:rFonts w:eastAsia="Times New Roman" w:cs="Times New Roman"/>
          <w:color w:val="000000"/>
        </w:rPr>
        <w:t xml:space="preserve">segments. Cut apart the segments. </w:t>
      </w:r>
    </w:p>
    <w:p w:rsidR="00FF43E3" w:rsidRP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As the students work on their assigned reading, have them “click” a picture at several (3 or more</w:t>
      </w:r>
      <w:r>
        <w:rPr>
          <w:rFonts w:eastAsia="Times New Roman" w:cs="Times New Roman"/>
          <w:color w:val="000000"/>
        </w:rPr>
        <w:t xml:space="preserve"> – the number of segments you have</w:t>
      </w:r>
      <w:r w:rsidRPr="00FF43E3">
        <w:rPr>
          <w:rFonts w:eastAsia="Times New Roman" w:cs="Times New Roman"/>
          <w:color w:val="000000"/>
        </w:rPr>
        <w:t>) pause points throughout the story.  These images are drawn on the white paper segments, leaving a space at the widest port</w:t>
      </w:r>
      <w:r>
        <w:rPr>
          <w:rFonts w:eastAsia="Times New Roman" w:cs="Times New Roman"/>
          <w:color w:val="000000"/>
        </w:rPr>
        <w:t>ion for a brief written explanation of</w:t>
      </w:r>
      <w:r w:rsidRPr="00FF43E3">
        <w:rPr>
          <w:rFonts w:eastAsia="Times New Roman" w:cs="Times New Roman"/>
          <w:color w:val="000000"/>
        </w:rPr>
        <w:t xml:space="preserve"> their drawing.  </w:t>
      </w:r>
    </w:p>
    <w:p w:rsidR="00FF43E3" w:rsidRP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 xml:space="preserve">Once their </w:t>
      </w:r>
      <w:r>
        <w:rPr>
          <w:rFonts w:eastAsia="Times New Roman" w:cs="Times New Roman"/>
          <w:color w:val="000000"/>
        </w:rPr>
        <w:t>“</w:t>
      </w:r>
      <w:r w:rsidRPr="00FF43E3">
        <w:rPr>
          <w:rFonts w:eastAsia="Times New Roman" w:cs="Times New Roman"/>
          <w:color w:val="000000"/>
        </w:rPr>
        <w:t>clicked</w:t>
      </w:r>
      <w:r>
        <w:rPr>
          <w:rFonts w:eastAsia="Times New Roman" w:cs="Times New Roman"/>
          <w:color w:val="000000"/>
        </w:rPr>
        <w:t>”</w:t>
      </w:r>
      <w:r w:rsidRPr="00FF43E3">
        <w:rPr>
          <w:rFonts w:eastAsia="Times New Roman" w:cs="Times New Roman"/>
          <w:color w:val="000000"/>
        </w:rPr>
        <w:t xml:space="preserve"> images are drawn, have them write a brief description on the white paper segments, across the widest portion. Make sure they place a number in front of each sentence, indicating the order of the events. </w:t>
      </w:r>
    </w:p>
    <w:p w:rsidR="00FF43E3" w:rsidRP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 xml:space="preserve">When all written work and illustrations are completed, the students glue the white pieces onto the large colored circle, centering the white piece on the colored segment. </w:t>
      </w:r>
    </w:p>
    <w:p w:rsidR="00FF43E3" w:rsidRP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 xml:space="preserve">Write the title and author on the small 6 inch circle and glue in onto the center of the wheel, over the white pieces' points. </w:t>
      </w:r>
    </w:p>
    <w:p w:rsidR="00FF43E3" w:rsidRP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 xml:space="preserve">Have student share their Story Wheel with the whole class or in small groups.  They will be amazed at the diversity of the mental images drawn.  This allows for a wonderful discussion of interpretation and how background schema influences what we visualize. </w:t>
      </w:r>
    </w:p>
    <w:p w:rsidR="00FF43E3" w:rsidRDefault="00FF43E3" w:rsidP="00FF43E3">
      <w:pPr>
        <w:pStyle w:val="ListParagraph"/>
        <w:numPr>
          <w:ilvl w:val="0"/>
          <w:numId w:val="1"/>
        </w:numPr>
        <w:spacing w:before="100" w:beforeAutospacing="1" w:after="100" w:afterAutospacing="1" w:line="240" w:lineRule="auto"/>
        <w:rPr>
          <w:rFonts w:eastAsia="Times New Roman" w:cs="Times New Roman"/>
          <w:color w:val="000000"/>
        </w:rPr>
      </w:pPr>
      <w:r w:rsidRPr="00FF43E3">
        <w:rPr>
          <w:rFonts w:eastAsia="Times New Roman" w:cs="Times New Roman"/>
          <w:color w:val="000000"/>
        </w:rPr>
        <w:t>These make wonderful displays for open houses, parent conferences, special luncheons, or whenever visitors are expected in your building.</w:t>
      </w:r>
    </w:p>
    <w:p w:rsidR="005C75CF" w:rsidRDefault="00FF43E3" w:rsidP="004D42C3">
      <w:pPr>
        <w:pStyle w:val="ListParagraph"/>
        <w:numPr>
          <w:ilvl w:val="0"/>
          <w:numId w:val="1"/>
        </w:numPr>
        <w:spacing w:before="100" w:beforeAutospacing="1" w:after="100" w:afterAutospacing="1" w:line="240" w:lineRule="auto"/>
      </w:pPr>
      <w:r w:rsidRPr="00FF43E3">
        <w:rPr>
          <w:rFonts w:eastAsia="Times New Roman" w:cs="Times New Roman"/>
          <w:b/>
          <w:color w:val="000000"/>
        </w:rPr>
        <w:t>Note:</w:t>
      </w:r>
      <w:r w:rsidRPr="00FF43E3">
        <w:rPr>
          <w:rFonts w:eastAsia="Times New Roman" w:cs="Times New Roman"/>
          <w:color w:val="000000"/>
        </w:rPr>
        <w:t xml:space="preserve">  the story wheel can be smaller if you wish, depending on the number of segments you have.  </w:t>
      </w:r>
    </w:p>
    <w:sectPr w:rsidR="005C75CF" w:rsidSect="00FF43E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ostino Std">
    <w:panose1 w:val="00000000000000000000"/>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E1D98"/>
    <w:multiLevelType w:val="hybridMultilevel"/>
    <w:tmpl w:val="2D00A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F1A"/>
    <w:rsid w:val="00062482"/>
    <w:rsid w:val="0012457A"/>
    <w:rsid w:val="00182D11"/>
    <w:rsid w:val="00330F1A"/>
    <w:rsid w:val="0042284B"/>
    <w:rsid w:val="005B5423"/>
    <w:rsid w:val="005C75CF"/>
    <w:rsid w:val="00611C75"/>
    <w:rsid w:val="00654D69"/>
    <w:rsid w:val="007C4472"/>
    <w:rsid w:val="008937D6"/>
    <w:rsid w:val="00CB3B5F"/>
    <w:rsid w:val="00DB6503"/>
    <w:rsid w:val="00EE6A77"/>
    <w:rsid w:val="00F23E47"/>
    <w:rsid w:val="00F652CE"/>
    <w:rsid w:val="00FF4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AAE7-1CF0-46B4-A983-C1028CD5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11C7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30F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0F1A"/>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5C75CF"/>
    <w:rPr>
      <w:sz w:val="16"/>
      <w:szCs w:val="16"/>
    </w:rPr>
  </w:style>
  <w:style w:type="paragraph" w:styleId="CommentText">
    <w:name w:val="annotation text"/>
    <w:basedOn w:val="Normal"/>
    <w:link w:val="CommentTextChar"/>
    <w:uiPriority w:val="99"/>
    <w:semiHidden/>
    <w:unhideWhenUsed/>
    <w:rsid w:val="005C75CF"/>
    <w:pPr>
      <w:spacing w:line="240" w:lineRule="auto"/>
    </w:pPr>
    <w:rPr>
      <w:sz w:val="20"/>
      <w:szCs w:val="20"/>
    </w:rPr>
  </w:style>
  <w:style w:type="character" w:customStyle="1" w:styleId="CommentTextChar">
    <w:name w:val="Comment Text Char"/>
    <w:basedOn w:val="DefaultParagraphFont"/>
    <w:link w:val="CommentText"/>
    <w:uiPriority w:val="99"/>
    <w:semiHidden/>
    <w:rsid w:val="005C75CF"/>
    <w:rPr>
      <w:sz w:val="20"/>
      <w:szCs w:val="20"/>
    </w:rPr>
  </w:style>
  <w:style w:type="paragraph" w:styleId="CommentSubject">
    <w:name w:val="annotation subject"/>
    <w:basedOn w:val="CommentText"/>
    <w:next w:val="CommentText"/>
    <w:link w:val="CommentSubjectChar"/>
    <w:uiPriority w:val="99"/>
    <w:semiHidden/>
    <w:unhideWhenUsed/>
    <w:rsid w:val="005C75CF"/>
    <w:rPr>
      <w:b/>
      <w:bCs/>
    </w:rPr>
  </w:style>
  <w:style w:type="character" w:customStyle="1" w:styleId="CommentSubjectChar">
    <w:name w:val="Comment Subject Char"/>
    <w:basedOn w:val="CommentTextChar"/>
    <w:link w:val="CommentSubject"/>
    <w:uiPriority w:val="99"/>
    <w:semiHidden/>
    <w:rsid w:val="005C75CF"/>
    <w:rPr>
      <w:b/>
      <w:bCs/>
      <w:sz w:val="20"/>
      <w:szCs w:val="20"/>
    </w:rPr>
  </w:style>
  <w:style w:type="paragraph" w:styleId="BalloonText">
    <w:name w:val="Balloon Text"/>
    <w:basedOn w:val="Normal"/>
    <w:link w:val="BalloonTextChar"/>
    <w:uiPriority w:val="99"/>
    <w:semiHidden/>
    <w:unhideWhenUsed/>
    <w:rsid w:val="005C75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5CF"/>
    <w:rPr>
      <w:rFonts w:ascii="Segoe UI" w:hAnsi="Segoe UI" w:cs="Segoe UI"/>
      <w:sz w:val="18"/>
      <w:szCs w:val="18"/>
    </w:rPr>
  </w:style>
  <w:style w:type="character" w:customStyle="1" w:styleId="Heading1Char">
    <w:name w:val="Heading 1 Char"/>
    <w:basedOn w:val="DefaultParagraphFont"/>
    <w:link w:val="Heading1"/>
    <w:uiPriority w:val="9"/>
    <w:rsid w:val="00611C7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F43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6</cp:revision>
  <dcterms:created xsi:type="dcterms:W3CDTF">2014-11-20T20:08:00Z</dcterms:created>
  <dcterms:modified xsi:type="dcterms:W3CDTF">2014-11-20T21:54:00Z</dcterms:modified>
</cp:coreProperties>
</file>